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H11 PB18000290 胡毅翔</w:t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92" w:afterAutospacing="0" w:line="33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</w:rPr>
        <w:t>9.1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92" w:afterAutospacing="0" w:line="33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drawing>
          <wp:inline distT="0" distB="0" distL="114300" distR="114300">
            <wp:extent cx="3150235" cy="3206115"/>
            <wp:effectExtent l="0" t="0" r="4445" b="9525"/>
            <wp:docPr id="6" name="图片 6" descr="IMG_20210104_10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10104_100519"/>
                    <pic:cNvPicPr>
                      <a:picLocks noChangeAspect="1"/>
                    </pic:cNvPicPr>
                  </pic:nvPicPr>
                  <pic:blipFill>
                    <a:blip r:embed="rId4"/>
                    <a:srcRect t="11014" b="1266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92" w:afterAutospacing="0" w:line="336" w:lineRule="atLeast"/>
        <w:ind w:left="0" w:right="0" w:firstLine="0"/>
        <w:rPr>
          <w:rFonts w:hint="default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9.3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92" w:afterAutospacing="0" w:line="33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drawing>
          <wp:inline distT="0" distB="0" distL="114300" distR="114300">
            <wp:extent cx="3718560" cy="3126740"/>
            <wp:effectExtent l="0" t="0" r="12700" b="0"/>
            <wp:docPr id="5" name="图片 5" descr="IMG_20210104_10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10104_100536"/>
                    <pic:cNvPicPr>
                      <a:picLocks noChangeAspect="1"/>
                    </pic:cNvPicPr>
                  </pic:nvPicPr>
                  <pic:blipFill>
                    <a:blip r:embed="rId5"/>
                    <a:srcRect l="5315" r="54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1856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92" w:afterAutospacing="0" w:line="33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drawing>
          <wp:inline distT="0" distB="0" distL="114300" distR="114300">
            <wp:extent cx="3158490" cy="2375535"/>
            <wp:effectExtent l="0" t="0" r="11430" b="1905"/>
            <wp:docPr id="4" name="图片 4" descr="IMG_20210104_10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10104_100545"/>
                    <pic:cNvPicPr>
                      <a:picLocks noChangeAspect="1"/>
                    </pic:cNvPicPr>
                  </pic:nvPicPr>
                  <pic:blipFill>
                    <a:blip r:embed="rId6"/>
                    <a:srcRect t="11865" b="31735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</w:rPr>
        <w:t>9.31 下面的C程序分别经非优化编译和2级以上（含2级）的优化编译后，生成的两个目标程序运行时的表现不同（编译器是GCC: (GNU) 7.5.0 (Ubuntu 7.5.0-3ubuntu1~18.04)）。请回答它们运行时的表现有何不同，并说明原因。 int f(int g( ) ) { return g(g); } main() { f(f); }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336" w:lineRule="atLeast"/>
        <w:ind w:left="0" w:right="0" w:firstLine="0"/>
        <w:jc w:val="center"/>
      </w:pPr>
      <w:r>
        <w:drawing>
          <wp:inline distT="0" distB="0" distL="114300" distR="114300">
            <wp:extent cx="5266690" cy="1741170"/>
            <wp:effectExtent l="0" t="0" r="635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t="12945" b="28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336" w:lineRule="atLeast"/>
        <w:ind w:left="0" w:right="0" w:firstLine="0"/>
        <w:jc w:val="center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非编译优化时，运行结果为Segmentation fault，2级优化编译时，运行结果为死循环。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</w:t>
      </w:r>
    </w:p>
    <w:p>
      <w:pPr>
        <w:jc w:val="center"/>
      </w:pPr>
      <w:r>
        <w:drawing>
          <wp:inline distT="0" distB="0" distL="114300" distR="114300">
            <wp:extent cx="3570605" cy="1543050"/>
            <wp:effectExtent l="0" t="0" r="10795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l="17507" t="17767" r="14697" b="30154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通过观察未开启优化及优化后的汇编代码可知，未优化时，每次调用需要新的活动记录空间，导致运行栈溢出；优化后，由jmp语句代替call，不会新增活动记录，但出现了死循环。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E815BE"/>
    <w:rsid w:val="34CD1FAE"/>
    <w:rsid w:val="65EC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220</Words>
  <Characters>320</Characters>
  <Lines>0</Lines>
  <Paragraphs>0</Paragraphs>
  <TotalTime>2</TotalTime>
  <ScaleCrop>false</ScaleCrop>
  <LinksUpToDate>false</LinksUpToDate>
  <CharactersWithSpaces>342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大叔满血复活</cp:lastModifiedBy>
  <dcterms:modified xsi:type="dcterms:W3CDTF">2021-01-04T02:12:53Z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